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14" w:rsidRPr="00CB534D" w:rsidRDefault="00C75114" w:rsidP="00905BE1">
      <w:pPr>
        <w:jc w:val="center"/>
        <w:rPr>
          <w:i/>
        </w:rPr>
      </w:pPr>
      <w:r w:rsidRPr="00CB534D">
        <w:rPr>
          <w:i/>
        </w:rPr>
        <w:t>Needs Assessment: Division Summary</w:t>
      </w:r>
    </w:p>
    <w:p w:rsidR="00C75114" w:rsidRPr="001035F5" w:rsidRDefault="00C75114" w:rsidP="00D60797">
      <w:pPr>
        <w:rPr>
          <w:sz w:val="16"/>
          <w:szCs w:val="16"/>
        </w:rPr>
      </w:pPr>
      <w:r w:rsidRPr="001035F5">
        <w:rPr>
          <w:sz w:val="16"/>
          <w:szCs w:val="16"/>
        </w:rPr>
        <w:t>The purpose of this summary is: to ensure that discussion addressing the needs of departments and individuals is taking place in the Division; gather any additional information at the division level that supports a needs requests; and provide the committee with some feedback on how requests are integrated into Division planning and goals. Division will check for duplicate application and advise requestors to consolidate their applications.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6228"/>
      </w:tblGrid>
      <w:tr w:rsidR="00C75114" w:rsidRPr="00702E54" w:rsidTr="00702E54">
        <w:tc>
          <w:tcPr>
            <w:tcW w:w="3348" w:type="dxa"/>
          </w:tcPr>
          <w:p w:rsidR="00C75114" w:rsidRPr="00702E54" w:rsidRDefault="00C75114" w:rsidP="00702E54">
            <w:pPr>
              <w:spacing w:after="0" w:line="240" w:lineRule="auto"/>
              <w:jc w:val="right"/>
            </w:pPr>
            <w:r w:rsidRPr="00702E54">
              <w:t>Division Name</w:t>
            </w:r>
          </w:p>
        </w:tc>
        <w:tc>
          <w:tcPr>
            <w:tcW w:w="622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>
              <w:t xml:space="preserve">Social Sciences, Human Development, Physical Education &amp; the </w:t>
            </w:r>
            <w:smartTag w:uri="urn:schemas-microsoft-com:office:smarttags" w:element="place">
              <w:smartTag w:uri="urn:schemas-microsoft-com:office:smarttags" w:element="PlaceName">
                <w:r>
                  <w:t>Child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Development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</w:tr>
      <w:tr w:rsidR="00C75114" w:rsidRPr="00702E54" w:rsidTr="00702E54">
        <w:tc>
          <w:tcPr>
            <w:tcW w:w="3348" w:type="dxa"/>
          </w:tcPr>
          <w:p w:rsidR="00C75114" w:rsidRPr="00702E54" w:rsidRDefault="00C75114" w:rsidP="00702E54">
            <w:pPr>
              <w:spacing w:after="0" w:line="240" w:lineRule="auto"/>
              <w:jc w:val="right"/>
            </w:pPr>
            <w:r w:rsidRPr="00702E54">
              <w:t>Division Meeting Date</w:t>
            </w:r>
          </w:p>
        </w:tc>
        <w:tc>
          <w:tcPr>
            <w:tcW w:w="622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>
              <w:t>Initial Meeting: 9/24; email twice &amp; ranking input</w:t>
            </w:r>
          </w:p>
        </w:tc>
      </w:tr>
      <w:tr w:rsidR="00C75114" w:rsidRPr="00702E54" w:rsidTr="00702E54">
        <w:tc>
          <w:tcPr>
            <w:tcW w:w="3348" w:type="dxa"/>
          </w:tcPr>
          <w:p w:rsidR="00C75114" w:rsidRPr="00702E54" w:rsidRDefault="00C75114" w:rsidP="00702E54">
            <w:pPr>
              <w:spacing w:after="0" w:line="240" w:lineRule="auto"/>
              <w:jc w:val="right"/>
            </w:pPr>
            <w:r w:rsidRPr="00702E54">
              <w:t>Number of Participants</w:t>
            </w:r>
          </w:p>
        </w:tc>
        <w:tc>
          <w:tcPr>
            <w:tcW w:w="6228" w:type="dxa"/>
          </w:tcPr>
          <w:p w:rsidR="00C75114" w:rsidRPr="00702E54" w:rsidRDefault="00C75114" w:rsidP="00850CC5">
            <w:pPr>
              <w:spacing w:after="0" w:line="240" w:lineRule="auto"/>
              <w:jc w:val="center"/>
            </w:pPr>
            <w:r>
              <w:t>30,   1</w:t>
            </w:r>
            <w:r w:rsidR="00850CC5">
              <w:t>7</w:t>
            </w:r>
          </w:p>
        </w:tc>
      </w:tr>
    </w:tbl>
    <w:p w:rsidR="00C75114" w:rsidRDefault="00C75114" w:rsidP="001C76FD">
      <w:r>
        <w:t xml:space="preserve">Division Feedback:  As a division we have established goals related to advocating for additional full-time faculty, technology, SLO cycle completion and continued course content review and updates.  Quality, expansion and course offerings that are relevant, that articulate and </w:t>
      </w:r>
      <w:r w:rsidR="00850CC5">
        <w:t xml:space="preserve">that </w:t>
      </w:r>
      <w:r>
        <w:t>can be used toward transfer are our standard.  Based on the data, we generate large numbers of FTES, have strong retention and</w:t>
      </w:r>
      <w:r w:rsidR="00850CC5">
        <w:t>,</w:t>
      </w:r>
      <w:r>
        <w:t xml:space="preserve"> division</w:t>
      </w:r>
      <w:r w:rsidR="00850CC5">
        <w:t>-</w:t>
      </w:r>
      <w:r>
        <w:t>wide</w:t>
      </w:r>
      <w:r w:rsidR="00850CC5">
        <w:t>,</w:t>
      </w:r>
      <w:r>
        <w:t xml:space="preserve"> we have high persistent rates.  We can support additional faculty.  We can better serve students with additional full-time faculty, and assist in increasing our efficiency in adhering to the strategic initiatives</w:t>
      </w:r>
      <w:r w:rsidR="00B84788">
        <w:t>,</w:t>
      </w:r>
      <w:r>
        <w:t xml:space="preserve"> which assist in our planning.  </w:t>
      </w:r>
    </w:p>
    <w:p w:rsidR="00C75114" w:rsidRDefault="00C75114" w:rsidP="00905BE1">
      <w:pPr>
        <w:jc w:val="center"/>
      </w:pPr>
      <w:r>
        <w:t>The Division strongly feels the need to request new, additional faculty for the following departments:</w:t>
      </w:r>
    </w:p>
    <w:p w:rsidR="00C75114" w:rsidRDefault="00C75114" w:rsidP="00905BE1">
      <w:pPr>
        <w:jc w:val="center"/>
      </w:pPr>
      <w:r>
        <w:t>Political Science</w:t>
      </w:r>
    </w:p>
    <w:p w:rsidR="00C75114" w:rsidRDefault="00C75114" w:rsidP="00905BE1">
      <w:pPr>
        <w:jc w:val="center"/>
      </w:pPr>
      <w:r>
        <w:t>Psychology # 1 / Sociology #</w:t>
      </w:r>
      <w:proofErr w:type="gramStart"/>
      <w:r>
        <w:t>1  (</w:t>
      </w:r>
      <w:proofErr w:type="gramEnd"/>
      <w:r>
        <w:t>tie)</w:t>
      </w:r>
    </w:p>
    <w:p w:rsidR="00C75114" w:rsidRDefault="00C75114" w:rsidP="00905BE1">
      <w:pPr>
        <w:jc w:val="center"/>
      </w:pPr>
      <w:r>
        <w:t xml:space="preserve">Child Development </w:t>
      </w:r>
    </w:p>
    <w:p w:rsidR="00C75114" w:rsidRDefault="00C75114" w:rsidP="00905BE1">
      <w:pPr>
        <w:jc w:val="center"/>
      </w:pPr>
      <w:r>
        <w:t>Psychology # 2</w:t>
      </w:r>
    </w:p>
    <w:p w:rsidR="00C75114" w:rsidRDefault="00C75114" w:rsidP="00905BE1">
      <w:pPr>
        <w:jc w:val="center"/>
      </w:pPr>
      <w:r>
        <w:t>Sociology # 2</w:t>
      </w:r>
    </w:p>
    <w:p w:rsidR="00C75114" w:rsidRDefault="00C75114" w:rsidP="00196431">
      <w:r>
        <w:t>Based on the submitted needs assessment documents, data analysis and rankings</w:t>
      </w:r>
      <w:r w:rsidR="00B84788">
        <w:t>,</w:t>
      </w:r>
      <w:r>
        <w:t xml:space="preserve"> the above list for faculty is the order we are submitting for the division request for new faculty.</w:t>
      </w:r>
    </w:p>
    <w:p w:rsidR="00C75114" w:rsidRDefault="00C75114" w:rsidP="00196431">
      <w:r>
        <w:t xml:space="preserve">The ranking order for classified employees is as follows: </w:t>
      </w:r>
      <w:smartTag w:uri="urn:schemas-microsoft-com:office:smarttags" w:element="PlaceType">
        <w:smartTag w:uri="urn:schemas-microsoft-com:office:smarttags" w:element="PlaceType">
          <w:r>
            <w:t>Child</w:t>
          </w:r>
        </w:smartTag>
        <w:r>
          <w:t xml:space="preserve"> </w:t>
        </w:r>
        <w:smartTag w:uri="urn:schemas-microsoft-com:office:smarttags" w:element="PlaceType">
          <w:r>
            <w:t>Development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.</w:t>
      </w:r>
    </w:p>
    <w:p w:rsidR="00C75114" w:rsidRDefault="00B84788" w:rsidP="00196431">
      <w:r>
        <w:t xml:space="preserve">The ranking order for </w:t>
      </w:r>
      <w:r w:rsidR="00C75114">
        <w:t>equipment is as follows: Child Development Department.</w:t>
      </w:r>
    </w:p>
    <w:p w:rsidR="00C75114" w:rsidRPr="001035F5" w:rsidRDefault="00C75114" w:rsidP="00905BE1">
      <w:pPr>
        <w:jc w:val="center"/>
      </w:pPr>
      <w:r w:rsidRPr="001035F5">
        <w:t>Rankings (Optional)</w:t>
      </w:r>
    </w:p>
    <w:p w:rsidR="00C75114" w:rsidRPr="001035F5" w:rsidRDefault="00C75114" w:rsidP="005B5DE5">
      <w:r w:rsidRPr="001035F5">
        <w:t>The Program Review Committee is not using Division ranking in the prioritization process this year. However, the Committee is interested in knowing the Division priorities for informational purposes.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8"/>
        <w:gridCol w:w="1980"/>
        <w:gridCol w:w="1980"/>
        <w:gridCol w:w="4428"/>
      </w:tblGrid>
      <w:tr w:rsidR="00C75114" w:rsidRPr="00702E54" w:rsidTr="00304FDC">
        <w:tc>
          <w:tcPr>
            <w:tcW w:w="118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 w:rsidRPr="00702E54">
              <w:t>Budget</w:t>
            </w: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 w:rsidRPr="00702E54">
              <w:t>Classified Staff</w:t>
            </w: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 w:rsidRPr="00702E54">
              <w:t>Equipment</w:t>
            </w:r>
          </w:p>
        </w:tc>
        <w:tc>
          <w:tcPr>
            <w:tcW w:w="442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 w:rsidRPr="00702E54">
              <w:t>Faculty</w:t>
            </w:r>
          </w:p>
        </w:tc>
      </w:tr>
      <w:tr w:rsidR="00C75114" w:rsidRPr="00702E54" w:rsidTr="00304FDC">
        <w:tc>
          <w:tcPr>
            <w:tcW w:w="118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>
              <w:t>CD Center</w:t>
            </w: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>
              <w:t>CD Dept</w:t>
            </w:r>
          </w:p>
        </w:tc>
        <w:tc>
          <w:tcPr>
            <w:tcW w:w="442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>
              <w:t>Political Science</w:t>
            </w:r>
          </w:p>
        </w:tc>
      </w:tr>
      <w:tr w:rsidR="00C75114" w:rsidRPr="00702E54" w:rsidTr="00304FDC">
        <w:tc>
          <w:tcPr>
            <w:tcW w:w="118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442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>
              <w:t>Psychology # 1/Sociology #1  (tie)</w:t>
            </w:r>
          </w:p>
        </w:tc>
      </w:tr>
      <w:tr w:rsidR="00C75114" w:rsidRPr="00702E54" w:rsidTr="00304FDC">
        <w:tc>
          <w:tcPr>
            <w:tcW w:w="118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442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>
              <w:t>Child Development</w:t>
            </w:r>
          </w:p>
        </w:tc>
      </w:tr>
      <w:tr w:rsidR="00C75114" w:rsidRPr="00702E54" w:rsidTr="00304FDC">
        <w:tc>
          <w:tcPr>
            <w:tcW w:w="118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442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  <w:r>
              <w:t>Psychology # 2</w:t>
            </w:r>
          </w:p>
        </w:tc>
      </w:tr>
      <w:tr w:rsidR="00C75114" w:rsidRPr="00702E54" w:rsidTr="00304FDC">
        <w:tc>
          <w:tcPr>
            <w:tcW w:w="1188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C75114" w:rsidRPr="00702E54" w:rsidRDefault="00C75114" w:rsidP="00702E54">
            <w:pPr>
              <w:spacing w:after="0" w:line="240" w:lineRule="auto"/>
              <w:jc w:val="center"/>
            </w:pPr>
          </w:p>
        </w:tc>
        <w:tc>
          <w:tcPr>
            <w:tcW w:w="4428" w:type="dxa"/>
          </w:tcPr>
          <w:p w:rsidR="00C75114" w:rsidRDefault="00C75114" w:rsidP="00702E54">
            <w:pPr>
              <w:spacing w:after="0" w:line="240" w:lineRule="auto"/>
              <w:jc w:val="center"/>
            </w:pPr>
            <w:r>
              <w:t>Sociology # 2</w:t>
            </w:r>
          </w:p>
        </w:tc>
      </w:tr>
    </w:tbl>
    <w:p w:rsidR="00C75114" w:rsidRDefault="00C75114" w:rsidP="00905BE1">
      <w:pPr>
        <w:jc w:val="center"/>
      </w:pPr>
    </w:p>
    <w:p w:rsidR="00C75114" w:rsidRDefault="00C75114" w:rsidP="00905BE1">
      <w:pPr>
        <w:jc w:val="center"/>
      </w:pPr>
    </w:p>
    <w:sectPr w:rsidR="00C75114" w:rsidSect="001035F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BE1"/>
    <w:rsid w:val="000C0044"/>
    <w:rsid w:val="000F5B48"/>
    <w:rsid w:val="000F5B60"/>
    <w:rsid w:val="001035F5"/>
    <w:rsid w:val="00196431"/>
    <w:rsid w:val="001C76FD"/>
    <w:rsid w:val="00304FDC"/>
    <w:rsid w:val="00376A8E"/>
    <w:rsid w:val="003B353F"/>
    <w:rsid w:val="003C3B51"/>
    <w:rsid w:val="00416B36"/>
    <w:rsid w:val="005B5DE5"/>
    <w:rsid w:val="00623405"/>
    <w:rsid w:val="006644CC"/>
    <w:rsid w:val="006F7BC8"/>
    <w:rsid w:val="00702E54"/>
    <w:rsid w:val="007503B4"/>
    <w:rsid w:val="00850CC5"/>
    <w:rsid w:val="00905BE1"/>
    <w:rsid w:val="00B57EE7"/>
    <w:rsid w:val="00B84788"/>
    <w:rsid w:val="00B9109B"/>
    <w:rsid w:val="00C1723F"/>
    <w:rsid w:val="00C40707"/>
    <w:rsid w:val="00C75114"/>
    <w:rsid w:val="00CB534D"/>
    <w:rsid w:val="00CC213B"/>
    <w:rsid w:val="00CD4FD9"/>
    <w:rsid w:val="00D16AD1"/>
    <w:rsid w:val="00D60797"/>
    <w:rsid w:val="00E97256"/>
    <w:rsid w:val="00EE2EAB"/>
    <w:rsid w:val="00F20B6C"/>
    <w:rsid w:val="00F55455"/>
    <w:rsid w:val="00F957C8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5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Assessment: Division Summary</vt:lpstr>
    </vt:vector>
  </TitlesOfParts>
  <Company>SBVC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Assessment: Division Summary</dc:title>
  <dc:subject/>
  <dc:creator>chuston</dc:creator>
  <cp:keywords/>
  <dc:description/>
  <cp:lastModifiedBy>Karen Deck</cp:lastModifiedBy>
  <cp:revision>3</cp:revision>
  <dcterms:created xsi:type="dcterms:W3CDTF">2010-10-15T06:37:00Z</dcterms:created>
  <dcterms:modified xsi:type="dcterms:W3CDTF">2010-10-15T20:22:00Z</dcterms:modified>
</cp:coreProperties>
</file>